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6EF1" w:rsidRPr="00603E5D" w:rsidRDefault="004A6EF1" w:rsidP="004A6EF1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28"/>
          <w:szCs w:val="28"/>
          <w:lang w:val="sk-SK"/>
        </w:rPr>
      </w:pPr>
    </w:p>
    <w:p w:rsidR="004A6EF1" w:rsidRPr="00603E5D" w:rsidRDefault="004A6EF1" w:rsidP="004A6EF1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28"/>
          <w:szCs w:val="28"/>
          <w:lang w:val="sk-SK"/>
        </w:rPr>
      </w:pPr>
    </w:p>
    <w:p w:rsidR="00A77051" w:rsidRPr="00603E5D" w:rsidRDefault="00A77051" w:rsidP="004A6EF1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36"/>
          <w:szCs w:val="36"/>
          <w:lang w:val="sk-SK"/>
        </w:rPr>
      </w:pPr>
      <w:r w:rsidRPr="00603E5D">
        <w:rPr>
          <w:rFonts w:asciiTheme="majorHAnsi" w:hAnsiTheme="majorHAnsi" w:cstheme="majorHAnsi"/>
          <w:b/>
          <w:color w:val="auto"/>
          <w:sz w:val="36"/>
          <w:szCs w:val="36"/>
          <w:lang w:val="sk-SK"/>
        </w:rPr>
        <w:t>Formulár na odstúpenie od zmluvy</w:t>
      </w:r>
    </w:p>
    <w:p w:rsidR="004A6EF1" w:rsidRPr="00603E5D" w:rsidRDefault="004A6EF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603E5D" w:rsidRDefault="004A6EF1" w:rsidP="004372F2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/>
          <w:noProof/>
          <w:sz w:val="2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79375</wp:posOffset>
            </wp:positionV>
            <wp:extent cx="1720850" cy="1720850"/>
            <wp:effectExtent l="0" t="0" r="0" b="0"/>
            <wp:wrapNone/>
            <wp:docPr id="2" name="Obrázek 2" descr="Rohože GRILIA zelená 52x72cm – Luan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hože GRILIA zelená 52x72cm – Luana.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051"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(tento formulár môžete vyplniť a odoslať v prípade, že máte ako </w:t>
      </w:r>
      <w:r w:rsidR="004372F2"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="00A77051"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upujúci záujem odstúpiť od zmluvy)</w:t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rPr>
          <w:rFonts w:asciiTheme="majorHAnsi" w:hAnsiTheme="majorHAnsi" w:cstheme="majorHAnsi"/>
          <w:b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>Pr</w:t>
      </w:r>
      <w:r w:rsidR="004372F2">
        <w:rPr>
          <w:rFonts w:asciiTheme="majorHAnsi" w:hAnsiTheme="majorHAnsi" w:cstheme="majorHAnsi"/>
          <w:b/>
          <w:color w:val="auto"/>
          <w:sz w:val="22"/>
          <w:lang w:val="sk-SK"/>
        </w:rPr>
        <w:t>edávajúci</w:t>
      </w: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: </w:t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color w:val="auto"/>
          <w:sz w:val="22"/>
          <w:lang w:val="sk-SK"/>
        </w:rPr>
        <w:t>LUANA, spol. s r. o.</w:t>
      </w:r>
      <w:r w:rsidR="004A6EF1" w:rsidRPr="00603E5D">
        <w:rPr>
          <w:rFonts w:asciiTheme="majorHAnsi" w:hAnsiTheme="majorHAnsi" w:cstheme="majorHAnsi"/>
        </w:rPr>
        <w:t xml:space="preserve"> </w:t>
      </w:r>
    </w:p>
    <w:p w:rsidR="006368DB" w:rsidRPr="00603E5D" w:rsidRDefault="00A77051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color w:val="auto"/>
          <w:sz w:val="22"/>
          <w:lang w:val="sk-SK"/>
        </w:rPr>
        <w:t>Nám. M. Pajdušáka 46</w:t>
      </w:r>
      <w:r w:rsidR="006368DB" w:rsidRPr="00603E5D">
        <w:rPr>
          <w:rFonts w:asciiTheme="majorHAnsi" w:hAnsiTheme="majorHAnsi" w:cstheme="majorHAnsi"/>
          <w:color w:val="auto"/>
          <w:sz w:val="22"/>
          <w:lang w:val="sk-SK"/>
        </w:rPr>
        <w:t xml:space="preserve">, </w:t>
      </w:r>
      <w:r w:rsidRPr="00603E5D">
        <w:rPr>
          <w:rFonts w:asciiTheme="majorHAnsi" w:hAnsiTheme="majorHAnsi" w:cstheme="majorHAnsi"/>
          <w:color w:val="auto"/>
          <w:sz w:val="22"/>
          <w:lang w:val="sk-SK"/>
        </w:rPr>
        <w:t>053 11 Smižany</w:t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color w:val="auto"/>
          <w:sz w:val="22"/>
          <w:lang w:val="sk-SK"/>
        </w:rPr>
        <w:t>tel. čísle +421 903 950 799, +421 911 950 799</w:t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color w:val="auto"/>
          <w:sz w:val="22"/>
          <w:lang w:val="sk-SK"/>
        </w:rPr>
        <w:t xml:space="preserve">e-mailom </w:t>
      </w:r>
      <w:hyperlink r:id="rId6" w:history="1">
        <w:r w:rsidRPr="00603E5D">
          <w:rPr>
            <w:rStyle w:val="Hypertextovodkaz"/>
            <w:rFonts w:asciiTheme="majorHAnsi" w:hAnsiTheme="majorHAnsi" w:cstheme="majorHAnsi"/>
            <w:sz w:val="22"/>
            <w:lang w:val="sk-SK"/>
          </w:rPr>
          <w:t>eshop@luana.sk</w:t>
        </w:r>
      </w:hyperlink>
    </w:p>
    <w:p w:rsidR="006368DB" w:rsidRPr="00603E5D" w:rsidRDefault="006368DB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Týmto Vám oznamujem, že </w:t>
      </w:r>
      <w:r w:rsidR="009C5851" w:rsidRPr="00603E5D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v súlade so zákonom č. 102/2014 Z. z. o ochrane spotrebiteľa pri predaji tovaru alebo poskytovaní služieb na základe zmluvy uzavretej na diaľku alebo zmluvy uzavretej mimo prevádzkových priestorov predávajúceho a o zmene a doplnení niektorých zákonov, </w:t>
      </w:r>
      <w:r w:rsidRPr="00603E5D">
        <w:rPr>
          <w:rFonts w:asciiTheme="majorHAnsi" w:hAnsiTheme="majorHAnsi" w:cstheme="majorHAnsi"/>
          <w:b/>
          <w:color w:val="auto"/>
          <w:sz w:val="22"/>
          <w:u w:val="single"/>
          <w:lang w:val="sk-SK"/>
        </w:rPr>
        <w:t>odstupujem</w:t>
      </w: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 od zmluvy na tento zakúpený tovar:</w:t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....................................................................................................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.....................................................................................................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.....................................................................................................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Číslo objednávky alebo faktúry: .................................................................................................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Dátum dodania tovaru: ..................................................................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:rsidR="00A77051" w:rsidRPr="00603E5D" w:rsidRDefault="006368DB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Dôvod odstúpenia (nepovinné)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:rsidR="00C806C7" w:rsidRPr="00603E5D" w:rsidRDefault="00C806C7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:rsidR="006368DB" w:rsidRPr="00603E5D" w:rsidRDefault="006368DB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Prosím o vrátenie peňažných prostriedkov na bankový účet číslo: ................................................................................</w:t>
      </w:r>
      <w:r w:rsidR="006368DB"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V ............................. dňa ............................. </w:t>
      </w: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Podpis spotrebiteľa ......................................</w:t>
      </w:r>
    </w:p>
    <w:p w:rsidR="00A77051" w:rsidRDefault="00B45385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18"/>
          <w:szCs w:val="18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18"/>
          <w:szCs w:val="18"/>
          <w:lang w:val="sk-SK"/>
        </w:rPr>
        <w:t>(iba ak sa tento formulár podáva v listinnej podobe)</w:t>
      </w:r>
    </w:p>
    <w:p w:rsidR="005717E4" w:rsidRDefault="005717E4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18"/>
          <w:szCs w:val="18"/>
          <w:lang w:val="sk-SK"/>
        </w:rPr>
      </w:pPr>
    </w:p>
    <w:p w:rsidR="005717E4" w:rsidRDefault="005717E4">
      <w:pPr>
        <w:spacing w:after="160"/>
        <w:ind w:left="0" w:firstLine="0"/>
        <w:rPr>
          <w:rFonts w:asciiTheme="majorHAnsi" w:hAnsiTheme="majorHAnsi" w:cstheme="majorHAnsi"/>
          <w:b/>
          <w:color w:val="auto"/>
          <w:sz w:val="22"/>
          <w:lang w:val="sk-SK"/>
        </w:rPr>
      </w:pPr>
      <w:r>
        <w:rPr>
          <w:rFonts w:asciiTheme="majorHAnsi" w:hAnsiTheme="majorHAnsi" w:cstheme="majorHAnsi"/>
          <w:b/>
          <w:color w:val="auto"/>
          <w:sz w:val="22"/>
          <w:lang w:val="sk-SK"/>
        </w:rPr>
        <w:br w:type="page"/>
      </w:r>
    </w:p>
    <w:p w:rsid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</w:pPr>
    </w:p>
    <w:p w:rsidR="005717E4" w:rsidRP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</w:pPr>
      <w:r w:rsidRPr="005717E4"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  <w:t xml:space="preserve">Poučenie: </w:t>
      </w:r>
    </w:p>
    <w:p w:rsid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upujúci môže odstúpiť od zmluvy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14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dní od prevzatia tovaru alebo poslednej časti dodávky a to bez ohľadu na spôsob prevzatia tovaru či platby. Uvedená lehota je určená na to, aby sa kupujúci v primeranom rozsahu zoznámil s povahou, vlastnosťami a funkčnosťou tovaru. Pre dodržanie lehoty na odstúpenie stačí, ak bolo oznámenie o odstúpení najneskôr posledný deň lehoty na adresu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redávajúceho. Odstúpením sa kúpna zmluva od začiatku ruší.</w:t>
      </w:r>
    </w:p>
    <w:p w:rsidR="005717E4" w:rsidRP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Kupujúci nemusí uviesť dôvod, pre ktorý od zmluvy odstupuje.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Kupujúci 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je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ale 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povinný oznámiť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redávajúcemu číslo kúpnej zmluvy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(faktúry)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, od ktorej odstupuje, uviesť ak</w:t>
      </w:r>
      <w:r w:rsidR="004372F2">
        <w:rPr>
          <w:rFonts w:asciiTheme="majorHAnsi" w:hAnsiTheme="majorHAnsi" w:cstheme="majorHAnsi"/>
          <w:bCs/>
          <w:color w:val="auto"/>
          <w:sz w:val="22"/>
          <w:lang w:val="sk-SK"/>
        </w:rPr>
        <w:t>ého Tovaru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a v akom počte sa odstúpenie týka a oznámiť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redávajúc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emu 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bankové spojenie </w:t>
      </w:r>
      <w:r w:rsidR="004372F2"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vráteni</w:t>
      </w:r>
      <w:r w:rsidR="004372F2">
        <w:rPr>
          <w:rFonts w:asciiTheme="majorHAnsi" w:hAnsiTheme="majorHAnsi" w:cstheme="majorHAnsi"/>
          <w:bCs/>
          <w:color w:val="auto"/>
          <w:sz w:val="22"/>
          <w:lang w:val="sk-SK"/>
        </w:rPr>
        <w:t>u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peňa</w:t>
      </w:r>
      <w:r w:rsidR="004372F2">
        <w:rPr>
          <w:rFonts w:asciiTheme="majorHAnsi" w:hAnsiTheme="majorHAnsi" w:cstheme="majorHAnsi"/>
          <w:bCs/>
          <w:color w:val="auto"/>
          <w:sz w:val="22"/>
          <w:lang w:val="sk-SK"/>
        </w:rPr>
        <w:t>žných prostriedkov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bezhotovostne.</w:t>
      </w:r>
    </w:p>
    <w:p w:rsidR="005717E4" w:rsidRP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Ak odstúpi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upujúci od zmluvy, zašle alebo odovzdá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redávajúcemu bez zbytočného odkladu, najneskôr však do 14</w:t>
      </w:r>
      <w:r w:rsidR="004372F2">
        <w:rPr>
          <w:rFonts w:asciiTheme="majorHAnsi" w:hAnsiTheme="majorHAnsi" w:cstheme="majorHAnsi"/>
          <w:bCs/>
          <w:color w:val="auto"/>
          <w:sz w:val="22"/>
          <w:lang w:val="sk-SK"/>
        </w:rPr>
        <w:t> 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dní od odstúpenia, tovar, ktorý od neho dostal. Tovar by mal byť vrátený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redávajúcemu kompletný, pokiaľ možno v pôvodnom obale, bez známok opotrebenia či poškodenia.</w:t>
      </w:r>
    </w:p>
    <w:p w:rsidR="005717E4" w:rsidRP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Predávajúci potvrdí bez zbytočného odkladu prijatie odstúpenia od zmluvy na elektronickú adresu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upujúceho.</w:t>
      </w:r>
    </w:p>
    <w:p w:rsidR="005717E4" w:rsidRP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Náklady na vrátenie tovaru späť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redávajúcemu nesie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upujúci. Kupujúci zodpovedá za zníženie hodnoty tovaru, ku ktorému došlo v dôsledku zaobchádzania s týmto tovarom iným spôsobom, než ktorý je potrebný na oboznámenie sa s povahou a vlastnosťami tovaru vrátane jeho funkčnosti.</w:t>
      </w:r>
    </w:p>
    <w:p w:rsidR="005717E4" w:rsidRP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Ak je vrátený tovar poškodený, javí známky nadmerného opotrebenia alebo nie je kompletný v dôsledku porušenia povinností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upujúceho, je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redávajúci oprávnený voči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upujúcemu uplatniť nárok na náhradu znižovania hodnoty tovaru a započítať ho na vrátenú sumu.</w:t>
      </w:r>
    </w:p>
    <w:p w:rsidR="005717E4" w:rsidRP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Ak odstúpi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upujúci od kúpnej zmluvy, je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redávajúci povinný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upujúcemu vrátiť sumu plne zodpovedajúcu cene tovaru a zaplateným nákladom na jeho dodanie do 14 dní od odstúpenia od zmluvy a to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bankový účet,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ktorý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upujúci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uvedie v tomto formulári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. Ak ponúka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redávajúci v rámci určitého spôsobu dodania tovaru niekoľko možností, je povinný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upujúcemu nahradiť najlacnejší z nich bez ohľadu na to, ktorú si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upujúci pri objednávke zvolil. Ak odstúpi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upujúci od kúpnej zmluvy,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redávajúci mu nie je povinný vrátiť prijaté peňažné prostriedky skôr, než mu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upujúci tovar odovzdá alebo preukáže, že tovar 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P</w:t>
      </w:r>
      <w:r w:rsidRPr="005717E4">
        <w:rPr>
          <w:rFonts w:asciiTheme="majorHAnsi" w:hAnsiTheme="majorHAnsi" w:cstheme="majorHAnsi"/>
          <w:bCs/>
          <w:color w:val="auto"/>
          <w:sz w:val="22"/>
          <w:lang w:val="sk-SK"/>
        </w:rPr>
        <w:t>redávajúcemu odoslal.</w:t>
      </w:r>
    </w:p>
    <w:p w:rsidR="00A77051" w:rsidRPr="005717E4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A77051" w:rsidRPr="005717E4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:rsidR="004B622A" w:rsidRPr="00603E5D" w:rsidRDefault="004B622A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color w:val="auto"/>
          <w:sz w:val="22"/>
          <w:lang w:val="sk-SK"/>
        </w:rPr>
      </w:pPr>
    </w:p>
    <w:sectPr w:rsidR="004B622A" w:rsidRPr="00603E5D">
      <w:pgSz w:w="11899" w:h="16819"/>
      <w:pgMar w:top="373" w:right="778" w:bottom="447" w:left="7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2A17"/>
    <w:multiLevelType w:val="hybridMultilevel"/>
    <w:tmpl w:val="933CE144"/>
    <w:lvl w:ilvl="0" w:tplc="BFDC051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5AF4"/>
    <w:multiLevelType w:val="hybridMultilevel"/>
    <w:tmpl w:val="79FC4882"/>
    <w:lvl w:ilvl="0" w:tplc="AA2AB9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A4C"/>
    <w:multiLevelType w:val="hybridMultilevel"/>
    <w:tmpl w:val="3168C36E"/>
    <w:lvl w:ilvl="0" w:tplc="84C61620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7D51"/>
    <w:multiLevelType w:val="hybridMultilevel"/>
    <w:tmpl w:val="FD0083C2"/>
    <w:lvl w:ilvl="0" w:tplc="FEDCF97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0192"/>
    <w:multiLevelType w:val="hybridMultilevel"/>
    <w:tmpl w:val="EC08AF68"/>
    <w:lvl w:ilvl="0" w:tplc="D13ED92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6A4D"/>
    <w:multiLevelType w:val="multilevel"/>
    <w:tmpl w:val="D5E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CD"/>
    <w:rsid w:val="000D01E2"/>
    <w:rsid w:val="00157F3B"/>
    <w:rsid w:val="00176C23"/>
    <w:rsid w:val="00247925"/>
    <w:rsid w:val="00247ACC"/>
    <w:rsid w:val="00296EEF"/>
    <w:rsid w:val="003C056B"/>
    <w:rsid w:val="00400D06"/>
    <w:rsid w:val="004372F2"/>
    <w:rsid w:val="004A6EF1"/>
    <w:rsid w:val="004B622A"/>
    <w:rsid w:val="005717E4"/>
    <w:rsid w:val="005B1516"/>
    <w:rsid w:val="00603E5D"/>
    <w:rsid w:val="006368DB"/>
    <w:rsid w:val="006477C8"/>
    <w:rsid w:val="00786AF3"/>
    <w:rsid w:val="00861999"/>
    <w:rsid w:val="00865113"/>
    <w:rsid w:val="0097066A"/>
    <w:rsid w:val="009C5851"/>
    <w:rsid w:val="00A12986"/>
    <w:rsid w:val="00A35F4D"/>
    <w:rsid w:val="00A77051"/>
    <w:rsid w:val="00AF72CD"/>
    <w:rsid w:val="00B14496"/>
    <w:rsid w:val="00B45385"/>
    <w:rsid w:val="00C12BC2"/>
    <w:rsid w:val="00C806C7"/>
    <w:rsid w:val="00CF7831"/>
    <w:rsid w:val="00D7510B"/>
    <w:rsid w:val="00E65217"/>
    <w:rsid w:val="00E81B46"/>
    <w:rsid w:val="00EE446A"/>
    <w:rsid w:val="00EE56EB"/>
    <w:rsid w:val="00F6139A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44DC"/>
  <w15:docId w15:val="{A4CE6983-C4DE-4270-B3EA-283A21AC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5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F613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62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622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1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1449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6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7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4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luan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BUČKOVÁ</dc:creator>
  <cp:keywords/>
  <cp:lastModifiedBy>Gabriela BUČKOVÁ</cp:lastModifiedBy>
  <cp:revision>9</cp:revision>
  <dcterms:created xsi:type="dcterms:W3CDTF">2020-06-01T17:33:00Z</dcterms:created>
  <dcterms:modified xsi:type="dcterms:W3CDTF">2020-06-03T09:23:00Z</dcterms:modified>
</cp:coreProperties>
</file>